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302" w:type="dxa"/>
        <w:tblInd w:w="-1139" w:type="dxa"/>
        <w:tblLook w:val="04A0" w:firstRow="1" w:lastRow="0" w:firstColumn="1" w:lastColumn="0" w:noHBand="0" w:noVBand="1"/>
      </w:tblPr>
      <w:tblGrid>
        <w:gridCol w:w="5387"/>
        <w:gridCol w:w="5386"/>
        <w:gridCol w:w="5529"/>
      </w:tblGrid>
      <w:tr w:rsidR="00FB67C0" w14:paraId="126A5A2A" w14:textId="77777777" w:rsidTr="001F5692">
        <w:tc>
          <w:tcPr>
            <w:tcW w:w="5387" w:type="dxa"/>
          </w:tcPr>
          <w:p w14:paraId="524B18C2" w14:textId="0EA76240" w:rsidR="00FB67C0" w:rsidRPr="006355AB" w:rsidRDefault="00FB67C0" w:rsidP="005539DE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6355AB">
              <w:rPr>
                <w:rFonts w:ascii="Cavolini" w:hAnsi="Cavolini" w:cs="Cavolini"/>
                <w:b/>
                <w:bCs/>
                <w:sz w:val="24"/>
                <w:szCs w:val="24"/>
              </w:rPr>
              <w:t>Me and My relationships</w:t>
            </w:r>
          </w:p>
        </w:tc>
        <w:tc>
          <w:tcPr>
            <w:tcW w:w="5386" w:type="dxa"/>
          </w:tcPr>
          <w:p w14:paraId="2601B879" w14:textId="27127F5F" w:rsidR="00FB67C0" w:rsidRPr="006355AB" w:rsidRDefault="00FB67C0" w:rsidP="005539DE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6355AB">
              <w:rPr>
                <w:rFonts w:ascii="Cavolini" w:hAnsi="Cavolini" w:cs="Cavolini"/>
                <w:b/>
                <w:bCs/>
                <w:sz w:val="24"/>
                <w:szCs w:val="24"/>
              </w:rPr>
              <w:t>Valuing differences</w:t>
            </w:r>
          </w:p>
        </w:tc>
        <w:tc>
          <w:tcPr>
            <w:tcW w:w="5529" w:type="dxa"/>
          </w:tcPr>
          <w:p w14:paraId="2B0EC650" w14:textId="07938017" w:rsidR="00FB67C0" w:rsidRPr="006355AB" w:rsidRDefault="006355AB" w:rsidP="005539DE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Keeping myself safe</w:t>
            </w:r>
          </w:p>
        </w:tc>
      </w:tr>
      <w:tr w:rsidR="00FB67C0" w14:paraId="256CB9BD" w14:textId="77777777" w:rsidTr="001F5692">
        <w:tc>
          <w:tcPr>
            <w:tcW w:w="5387" w:type="dxa"/>
          </w:tcPr>
          <w:p w14:paraId="42B127E1" w14:textId="12CCF035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Understand that classroom rules help everyone to learn and be safe</w:t>
            </w:r>
          </w:p>
          <w:p w14:paraId="1A60E272" w14:textId="2F439C57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Explain their classroom rules and be able to contribute to making these</w:t>
            </w:r>
          </w:p>
          <w:p w14:paraId="4F937EEF" w14:textId="34F52861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how others might be feeling by reading body language/facial expressions</w:t>
            </w:r>
          </w:p>
          <w:p w14:paraId="3C1AEA07" w14:textId="445D6C70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Understand and explain how our emotions can give a physical reaction in our body</w:t>
            </w:r>
          </w:p>
          <w:p w14:paraId="4F15E56B" w14:textId="23B15272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Identify a range of feelings</w:t>
            </w:r>
          </w:p>
          <w:p w14:paraId="3798B177" w14:textId="1C33D3DE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Identify how feelings make us behave</w:t>
            </w:r>
          </w:p>
          <w:p w14:paraId="0B53A160" w14:textId="5ED4A164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Suggest strategies for someone experiencing ‘not so good’ feelings to manage these</w:t>
            </w:r>
          </w:p>
          <w:p w14:paraId="1E40714A" w14:textId="6C95EB78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that’s people’s bodies and feelings can be hurt</w:t>
            </w:r>
          </w:p>
          <w:p w14:paraId="4E775B9F" w14:textId="2114A183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Suggest ways of dealing with different kind of hurt</w:t>
            </w:r>
          </w:p>
          <w:p w14:paraId="2F84F489" w14:textId="71449A96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that they belong to various groups and communities such as their family</w:t>
            </w:r>
          </w:p>
          <w:p w14:paraId="6FEB6965" w14:textId="65FE66AA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Explain how these people help us and we can also help them to help us</w:t>
            </w:r>
          </w:p>
          <w:p w14:paraId="6BB56E8F" w14:textId="241072B6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Identify simple qualities of friendship</w:t>
            </w:r>
          </w:p>
          <w:p w14:paraId="260D785A" w14:textId="5B16EBB1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Suggest simple strategies for making up</w:t>
            </w:r>
          </w:p>
          <w:p w14:paraId="195CDC37" w14:textId="779E3475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Demonstrate attentive listening skills</w:t>
            </w:r>
          </w:p>
          <w:p w14:paraId="0B4F6AFD" w14:textId="7DCA2E94" w:rsidR="00FB67C0" w:rsidRPr="006355AB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Suggest simple strategies for resolving conflict situations</w:t>
            </w:r>
          </w:p>
          <w:p w14:paraId="5069E9D0" w14:textId="0601B701" w:rsidR="00FB67C0" w:rsidRDefault="00FB67C0" w:rsidP="006355AB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Give and receive positive feedback, and experience how this makes them feel </w:t>
            </w:r>
          </w:p>
          <w:p w14:paraId="0AD653B8" w14:textId="112BBEEE" w:rsidR="001D4E4F" w:rsidRDefault="001D4E4F" w:rsidP="001D4E4F">
            <w:pPr>
              <w:rPr>
                <w:rFonts w:ascii="Cavolini" w:hAnsi="Cavolini" w:cs="Cavolini"/>
                <w:sz w:val="20"/>
                <w:szCs w:val="20"/>
              </w:rPr>
            </w:pPr>
          </w:p>
          <w:p w14:paraId="56486895" w14:textId="77777777" w:rsidR="001D4E4F" w:rsidRPr="001D4E4F" w:rsidRDefault="001D4E4F" w:rsidP="001D4E4F">
            <w:pPr>
              <w:rPr>
                <w:rFonts w:ascii="Cavolini" w:hAnsi="Cavolini" w:cs="Cavolini"/>
                <w:sz w:val="20"/>
                <w:szCs w:val="20"/>
              </w:rPr>
            </w:pPr>
          </w:p>
          <w:p w14:paraId="20929B74" w14:textId="77777777" w:rsidR="00FB67C0" w:rsidRDefault="00FB67C0">
            <w:pPr>
              <w:rPr>
                <w:rFonts w:ascii="Cavolini" w:hAnsi="Cavolini" w:cs="Cavolini"/>
                <w:sz w:val="20"/>
                <w:szCs w:val="20"/>
              </w:rPr>
            </w:pPr>
          </w:p>
          <w:p w14:paraId="64444A55" w14:textId="77777777" w:rsidR="001F5692" w:rsidRDefault="001F5692">
            <w:pPr>
              <w:rPr>
                <w:rFonts w:ascii="Cavolini" w:hAnsi="Cavolini" w:cs="Cavolini"/>
                <w:sz w:val="20"/>
                <w:szCs w:val="20"/>
              </w:rPr>
            </w:pPr>
          </w:p>
          <w:p w14:paraId="1AD5528F" w14:textId="77777777" w:rsidR="001F5692" w:rsidRDefault="001F5692">
            <w:pPr>
              <w:rPr>
                <w:rFonts w:ascii="Cavolini" w:hAnsi="Cavolini" w:cs="Cavolini"/>
                <w:sz w:val="20"/>
                <w:szCs w:val="20"/>
              </w:rPr>
            </w:pPr>
          </w:p>
          <w:p w14:paraId="1511BDB3" w14:textId="2AE47E7D" w:rsidR="001F5692" w:rsidRPr="006355AB" w:rsidRDefault="001F5692">
            <w:pPr>
              <w:rPr>
                <w:rFonts w:ascii="Cavolini" w:hAnsi="Cavolini" w:cs="Cavolini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E3CFE5A" w14:textId="77777777" w:rsidR="00FB67C0" w:rsidRPr="006355AB" w:rsidRDefault="00FB67C0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Identify the differences and similarities between people</w:t>
            </w:r>
          </w:p>
          <w:p w14:paraId="4E793379" w14:textId="77777777" w:rsidR="00FB67C0" w:rsidRPr="006355AB" w:rsidRDefault="00FB67C0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Empathise with those who are different from them</w:t>
            </w:r>
          </w:p>
          <w:p w14:paraId="5AD16D9E" w14:textId="7B176E12" w:rsidR="00FB67C0" w:rsidRPr="006355AB" w:rsidRDefault="00FB67C0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Begin to appreciate the positive </w:t>
            </w:r>
            <w:r w:rsidR="006355AB" w:rsidRPr="006355AB">
              <w:rPr>
                <w:rFonts w:ascii="Cavolini" w:hAnsi="Cavolini" w:cs="Cavolini"/>
                <w:sz w:val="20"/>
                <w:szCs w:val="20"/>
              </w:rPr>
              <w:t>aspects of these differences</w:t>
            </w:r>
          </w:p>
          <w:p w14:paraId="0C4FB52D" w14:textId="147E3A12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Explain the difference between unkindness, teasing and bullying</w:t>
            </w:r>
          </w:p>
          <w:p w14:paraId="72DFECCA" w14:textId="3D6E9EDC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Understand that bullying is usually quite rare</w:t>
            </w:r>
          </w:p>
          <w:p w14:paraId="010112F4" w14:textId="72F9E825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Explain some of their school rules and how these rules help keep everybody safe </w:t>
            </w:r>
          </w:p>
          <w:p w14:paraId="6C26831A" w14:textId="2703D00E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Identify some people who are special to them</w:t>
            </w:r>
          </w:p>
          <w:p w14:paraId="055221EE" w14:textId="50190A2C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and name some qualities that make a person special to them</w:t>
            </w:r>
          </w:p>
          <w:p w14:paraId="37ED7E9C" w14:textId="0CBED404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and explain what is fair and unfair, kind and unkind</w:t>
            </w:r>
          </w:p>
          <w:p w14:paraId="64A73798" w14:textId="14A7ADD5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Suggest ways they can show kindness to others </w:t>
            </w:r>
          </w:p>
        </w:tc>
        <w:tc>
          <w:tcPr>
            <w:tcW w:w="5529" w:type="dxa"/>
          </w:tcPr>
          <w:p w14:paraId="7F6F1B12" w14:textId="77777777" w:rsidR="00FB67C0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Understand that the body gets energy from food, water and oxygen</w:t>
            </w:r>
          </w:p>
          <w:p w14:paraId="5C90CF40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that exercise and sleep are important parts of a healthy lifestyle</w:t>
            </w:r>
          </w:p>
          <w:p w14:paraId="082D9233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Identify simple bedtime routines that promote healthy sleep</w:t>
            </w:r>
          </w:p>
          <w:p w14:paraId="601B6973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emotions and physical feelings associated with feeling unsafe</w:t>
            </w:r>
          </w:p>
          <w:p w14:paraId="09E5D0F0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Identify people who can help when they feel unsafe </w:t>
            </w:r>
          </w:p>
          <w:p w14:paraId="28B01AC4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Recognise the range of feelings that are associated with loss</w:t>
            </w:r>
          </w:p>
          <w:p w14:paraId="5C5C7AA0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Understand that medicines can sometimes make people feel better when they are ill </w:t>
            </w:r>
          </w:p>
          <w:p w14:paraId="601C77BE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Explain simple issues of safety and responsibility about medicines and their use</w:t>
            </w:r>
          </w:p>
          <w:p w14:paraId="03919BB5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>Understand and use the PANTS rule</w:t>
            </w:r>
          </w:p>
          <w:p w14:paraId="069939C1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Name and know which parts should be private </w:t>
            </w:r>
          </w:p>
          <w:p w14:paraId="75138CA0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Explain the difference between appropriate and inappropriate touches </w:t>
            </w:r>
          </w:p>
          <w:p w14:paraId="4B33FDB2" w14:textId="77777777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Understand they have the right to say no to touches that are unwanted </w:t>
            </w:r>
          </w:p>
          <w:p w14:paraId="7E0CAB91" w14:textId="168A465B" w:rsidR="006355AB" w:rsidRPr="006355AB" w:rsidRDefault="006355AB" w:rsidP="006355AB">
            <w:pPr>
              <w:pStyle w:val="ListParagraph"/>
              <w:numPr>
                <w:ilvl w:val="0"/>
                <w:numId w:val="2"/>
              </w:numPr>
              <w:rPr>
                <w:rFonts w:ascii="Cavolini" w:hAnsi="Cavolini" w:cs="Cavolini"/>
                <w:sz w:val="20"/>
                <w:szCs w:val="20"/>
              </w:rPr>
            </w:pPr>
            <w:r w:rsidRPr="006355AB">
              <w:rPr>
                <w:rFonts w:ascii="Cavolini" w:hAnsi="Cavolini" w:cs="Cavolini"/>
                <w:sz w:val="20"/>
                <w:szCs w:val="20"/>
              </w:rPr>
              <w:t xml:space="preserve">Start thinking about who they trust and who they can ask for help </w:t>
            </w:r>
          </w:p>
        </w:tc>
      </w:tr>
      <w:tr w:rsidR="00FB67C0" w14:paraId="27212E36" w14:textId="77777777" w:rsidTr="001F5692">
        <w:tc>
          <w:tcPr>
            <w:tcW w:w="5387" w:type="dxa"/>
          </w:tcPr>
          <w:p w14:paraId="179172AA" w14:textId="43E3EE1D" w:rsidR="00FB67C0" w:rsidRPr="001D4E4F" w:rsidRDefault="005539DE" w:rsidP="001D4E4F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1D4E4F">
              <w:rPr>
                <w:rFonts w:ascii="Cavolini" w:hAnsi="Cavolini" w:cs="Cavolini"/>
                <w:b/>
                <w:bCs/>
                <w:sz w:val="24"/>
                <w:szCs w:val="24"/>
              </w:rPr>
              <w:lastRenderedPageBreak/>
              <w:t>Rights and Responsibilities</w:t>
            </w:r>
          </w:p>
        </w:tc>
        <w:tc>
          <w:tcPr>
            <w:tcW w:w="5386" w:type="dxa"/>
          </w:tcPr>
          <w:p w14:paraId="41E8A578" w14:textId="1A329D36" w:rsidR="00FB67C0" w:rsidRPr="001D4E4F" w:rsidRDefault="005539DE" w:rsidP="001D4E4F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 w:rsidRPr="001D4E4F">
              <w:rPr>
                <w:rFonts w:ascii="Cavolini" w:hAnsi="Cavolini" w:cs="Cavolini"/>
                <w:b/>
                <w:bCs/>
                <w:sz w:val="24"/>
                <w:szCs w:val="24"/>
              </w:rPr>
              <w:t>Being my best</w:t>
            </w:r>
          </w:p>
        </w:tc>
        <w:tc>
          <w:tcPr>
            <w:tcW w:w="5529" w:type="dxa"/>
          </w:tcPr>
          <w:p w14:paraId="1520D1E6" w14:textId="509E886B" w:rsidR="00FB67C0" w:rsidRPr="001D4E4F" w:rsidRDefault="001D4E4F" w:rsidP="001D4E4F">
            <w:pPr>
              <w:jc w:val="center"/>
              <w:rPr>
                <w:rFonts w:ascii="Cavolini" w:hAnsi="Cavolini" w:cs="Cavolini"/>
                <w:b/>
                <w:bCs/>
                <w:sz w:val="24"/>
                <w:szCs w:val="24"/>
              </w:rPr>
            </w:pP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Growing and </w:t>
            </w:r>
            <w:proofErr w:type="gramStart"/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Changing</w:t>
            </w:r>
            <w:proofErr w:type="gramEnd"/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B67C0" w14:paraId="4A77F957" w14:textId="77777777" w:rsidTr="001F5692">
        <w:tc>
          <w:tcPr>
            <w:tcW w:w="5387" w:type="dxa"/>
          </w:tcPr>
          <w:p w14:paraId="0C94A7E4" w14:textId="54B384FD" w:rsidR="00FB67C0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>Recogni</w:t>
            </w:r>
            <w:r w:rsidR="001D4E4F">
              <w:rPr>
                <w:rFonts w:ascii="Cavolini" w:hAnsi="Cavolini" w:cs="Cavolini"/>
              </w:rPr>
              <w:t>se</w:t>
            </w:r>
            <w:r w:rsidRPr="001D4E4F">
              <w:rPr>
                <w:rFonts w:ascii="Cavolini" w:hAnsi="Cavolini" w:cs="Cavolini"/>
              </w:rPr>
              <w:t xml:space="preserve"> the importance of regular hygiene routines</w:t>
            </w:r>
          </w:p>
          <w:p w14:paraId="7B9F5E5B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>Sequence personal hygiene routines into logical order</w:t>
            </w:r>
          </w:p>
          <w:p w14:paraId="3AA5E949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Identify what they like about the school environment </w:t>
            </w:r>
          </w:p>
          <w:p w14:paraId="5C422C83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Recognise who cares for and looks after the school environment </w:t>
            </w:r>
          </w:p>
          <w:p w14:paraId="2676843B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Demonstrate responsibility in looking after something </w:t>
            </w:r>
          </w:p>
          <w:p w14:paraId="227D1B50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Explain the importance of looking after things that belong to themselves or others </w:t>
            </w:r>
          </w:p>
          <w:p w14:paraId="5BB93985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>Explain where people get money from</w:t>
            </w:r>
          </w:p>
          <w:p w14:paraId="3FED40C3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List some things that money may be spent on in a family home </w:t>
            </w:r>
          </w:p>
          <w:p w14:paraId="4C1A21AC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Recognise that different notes and coins have different monetary values </w:t>
            </w:r>
          </w:p>
          <w:p w14:paraId="69F2AE82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Explain the importance of keeping money safe </w:t>
            </w:r>
          </w:p>
          <w:p w14:paraId="37D22A07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Identify safe places to keep money </w:t>
            </w:r>
          </w:p>
          <w:p w14:paraId="51FD2A73" w14:textId="4C0B50CA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Understand the concept of saving money </w:t>
            </w:r>
          </w:p>
        </w:tc>
        <w:tc>
          <w:tcPr>
            <w:tcW w:w="5386" w:type="dxa"/>
          </w:tcPr>
          <w:p w14:paraId="7558CF44" w14:textId="77777777" w:rsidR="00FB67C0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Recognise the importance of fruit and vegetables in their daily diet </w:t>
            </w:r>
          </w:p>
          <w:p w14:paraId="449BF9E8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Know that eating at least 5 portions of fruit and vegetables each day supports good health </w:t>
            </w:r>
          </w:p>
          <w:p w14:paraId="6C236CC2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Recognise that they may have different tastes in foods to others </w:t>
            </w:r>
          </w:p>
          <w:p w14:paraId="4A99CFD6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Select foods from the Eatwell guide (formerly Eatwell Plate) in order to make a healthy lunch </w:t>
            </w:r>
          </w:p>
          <w:p w14:paraId="36B5FF86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>Recognise which foods we need to eat more and less of</w:t>
            </w:r>
          </w:p>
          <w:p w14:paraId="0AC9B099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Understand how diseases can spread </w:t>
            </w:r>
          </w:p>
          <w:p w14:paraId="3E498EB2" w14:textId="77777777" w:rsidR="005539DE" w:rsidRPr="001D4E4F" w:rsidRDefault="005539DE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Recognise and use simple strategies for preventing the spread of diseases </w:t>
            </w:r>
          </w:p>
          <w:p w14:paraId="0CC70C34" w14:textId="77777777" w:rsidR="001D4E4F" w:rsidRPr="001D4E4F" w:rsidRDefault="001D4E4F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>Recognise that learning a new skill requires patience and the opportunity to fail, safely</w:t>
            </w:r>
          </w:p>
          <w:p w14:paraId="0D4E0C84" w14:textId="77777777" w:rsidR="001D4E4F" w:rsidRPr="001D4E4F" w:rsidRDefault="001D4E4F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Understand the learning line’s use as a simple tool to describe the learning process, including overcoming challenges </w:t>
            </w:r>
          </w:p>
          <w:p w14:paraId="7F8D79D5" w14:textId="77777777" w:rsidR="001D4E4F" w:rsidRPr="001D4E4F" w:rsidRDefault="001D4E4F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Demonstrate attentive listening skills </w:t>
            </w:r>
          </w:p>
          <w:p w14:paraId="3BD4A56B" w14:textId="77777777" w:rsidR="001D4E4F" w:rsidRPr="001D4E4F" w:rsidRDefault="001D4E4F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>Demonstrate strategies for conflict resolution</w:t>
            </w:r>
          </w:p>
          <w:p w14:paraId="785270CA" w14:textId="672197A7" w:rsidR="001D4E4F" w:rsidRPr="001D4E4F" w:rsidRDefault="001D4E4F" w:rsidP="001D4E4F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D4E4F">
              <w:rPr>
                <w:rFonts w:ascii="Cavolini" w:hAnsi="Cavolini" w:cs="Cavolini"/>
              </w:rPr>
              <w:t xml:space="preserve">Understand how to give and receive positive feedback </w:t>
            </w:r>
          </w:p>
        </w:tc>
        <w:tc>
          <w:tcPr>
            <w:tcW w:w="5529" w:type="dxa"/>
          </w:tcPr>
          <w:p w14:paraId="6568E143" w14:textId="2BE52C05" w:rsidR="00FB67C0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Name the major internal body parts – heart, lungs, blood, stomach, intestines, brain</w:t>
            </w:r>
          </w:p>
          <w:p w14:paraId="11D67C68" w14:textId="4E9A5AB3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Understand and explain the simple bodily processes associated with them</w:t>
            </w:r>
          </w:p>
          <w:p w14:paraId="12966982" w14:textId="73D59954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Understand some of the tasks required to look after babies</w:t>
            </w:r>
          </w:p>
          <w:p w14:paraId="64681649" w14:textId="1DBAF2F8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Explain how to meet the basic needs of a baby, for example, eye contact, cuddling, washing, changing and feeding</w:t>
            </w:r>
          </w:p>
          <w:p w14:paraId="2807D163" w14:textId="1762A9BC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Identify the things that they couldn’t do as a baby but can do now</w:t>
            </w:r>
          </w:p>
          <w:p w14:paraId="3F1640CD" w14:textId="57C45D3F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 xml:space="preserve">Identify the people who helped them at different stages </w:t>
            </w:r>
          </w:p>
          <w:p w14:paraId="233A1ED1" w14:textId="589C3158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 xml:space="preserve">Explain the difference between teasing and bullying </w:t>
            </w:r>
          </w:p>
          <w:p w14:paraId="7B1DF4B3" w14:textId="6B147CEF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 xml:space="preserve">Give an example of what to do if they witness bullying </w:t>
            </w:r>
          </w:p>
          <w:p w14:paraId="0C09D337" w14:textId="032E4E05" w:rsidR="001D4E4F" w:rsidRPr="001F5692" w:rsidRDefault="001D4E4F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 xml:space="preserve">Say where they could get help from </w:t>
            </w:r>
            <w:r w:rsidR="006A6179" w:rsidRPr="001F5692">
              <w:rPr>
                <w:rFonts w:ascii="Cavolini" w:hAnsi="Cavolini" w:cs="Cavolini"/>
              </w:rPr>
              <w:t>in a bullying situation</w:t>
            </w:r>
          </w:p>
          <w:p w14:paraId="2273DA61" w14:textId="2150A972" w:rsidR="006A6179" w:rsidRPr="001F5692" w:rsidRDefault="006A6179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Identify situations as surprises and secrets</w:t>
            </w:r>
          </w:p>
          <w:p w14:paraId="2E813575" w14:textId="6B368E71" w:rsidR="006A6179" w:rsidRPr="001F5692" w:rsidRDefault="006A6179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Identify who they can talk to if they feel worried about a surprise or a secret</w:t>
            </w:r>
          </w:p>
          <w:p w14:paraId="270372F9" w14:textId="1BFFE778" w:rsidR="006A6179" w:rsidRPr="001F5692" w:rsidRDefault="006A6179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Identify the body parts that are private</w:t>
            </w:r>
          </w:p>
          <w:p w14:paraId="435FA9A8" w14:textId="46F4078E" w:rsidR="006A6179" w:rsidRPr="001F5692" w:rsidRDefault="006A6179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>Describe ways in which privates can be kept private</w:t>
            </w:r>
          </w:p>
          <w:p w14:paraId="1AD2B51F" w14:textId="03AD6071" w:rsidR="006A6179" w:rsidRPr="001F5692" w:rsidRDefault="006A6179" w:rsidP="001F5692">
            <w:pPr>
              <w:pStyle w:val="ListParagraph"/>
              <w:numPr>
                <w:ilvl w:val="0"/>
                <w:numId w:val="3"/>
              </w:numPr>
              <w:rPr>
                <w:rFonts w:ascii="Cavolini" w:hAnsi="Cavolini" w:cs="Cavolini"/>
              </w:rPr>
            </w:pPr>
            <w:r w:rsidRPr="001F5692">
              <w:rPr>
                <w:rFonts w:ascii="Cavolini" w:hAnsi="Cavolini" w:cs="Cavolini"/>
              </w:rPr>
              <w:t xml:space="preserve">Identify the people they can talk to about their private parts </w:t>
            </w:r>
          </w:p>
          <w:p w14:paraId="0DBDEE9F" w14:textId="40FA8263" w:rsidR="001D4E4F" w:rsidRPr="001D4E4F" w:rsidRDefault="001D4E4F">
            <w:pPr>
              <w:rPr>
                <w:rFonts w:ascii="Cavolini" w:hAnsi="Cavolini" w:cs="Cavolini"/>
              </w:rPr>
            </w:pPr>
          </w:p>
        </w:tc>
      </w:tr>
    </w:tbl>
    <w:p w14:paraId="72B68113" w14:textId="77777777" w:rsidR="00FB67C0" w:rsidRDefault="00FB67C0"/>
    <w:sectPr w:rsidR="00FB67C0" w:rsidSect="001F5692">
      <w:headerReference w:type="default" r:id="rId7"/>
      <w:pgSz w:w="16838" w:h="11906" w:orient="landscape"/>
      <w:pgMar w:top="851" w:right="1134" w:bottom="85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D58F0" w14:textId="77777777" w:rsidR="006355AB" w:rsidRDefault="006355AB" w:rsidP="006355AB">
      <w:pPr>
        <w:spacing w:after="0" w:line="240" w:lineRule="auto"/>
      </w:pPr>
      <w:r>
        <w:separator/>
      </w:r>
    </w:p>
  </w:endnote>
  <w:endnote w:type="continuationSeparator" w:id="0">
    <w:p w14:paraId="0C47036E" w14:textId="77777777" w:rsidR="006355AB" w:rsidRDefault="006355AB" w:rsidP="00635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C59BC" w14:textId="77777777" w:rsidR="006355AB" w:rsidRDefault="006355AB" w:rsidP="006355AB">
      <w:pPr>
        <w:spacing w:after="0" w:line="240" w:lineRule="auto"/>
      </w:pPr>
      <w:r>
        <w:separator/>
      </w:r>
    </w:p>
  </w:footnote>
  <w:footnote w:type="continuationSeparator" w:id="0">
    <w:p w14:paraId="1F3CD997" w14:textId="77777777" w:rsidR="006355AB" w:rsidRDefault="006355AB" w:rsidP="00635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7D285" w14:textId="19C5C892" w:rsidR="006355AB" w:rsidRPr="006355AB" w:rsidRDefault="006A6179" w:rsidP="006355AB">
    <w:pPr>
      <w:pStyle w:val="Header"/>
      <w:jc w:val="center"/>
      <w:rPr>
        <w:rFonts w:ascii="Comic Sans MS" w:hAnsi="Comic Sans MS"/>
        <w:b/>
        <w:color w:val="262626" w:themeColor="text1" w:themeTint="D9"/>
        <w:sz w:val="48"/>
        <w:szCs w:val="48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B133040" wp14:editId="3E314CF3">
          <wp:simplePos x="0" y="0"/>
          <wp:positionH relativeFrom="column">
            <wp:posOffset>8651240</wp:posOffset>
          </wp:positionH>
          <wp:positionV relativeFrom="paragraph">
            <wp:posOffset>-391160</wp:posOffset>
          </wp:positionV>
          <wp:extent cx="914400" cy="914400"/>
          <wp:effectExtent l="0" t="0" r="0" b="0"/>
          <wp:wrapTight wrapText="bothSides">
            <wp:wrapPolygon edited="0">
              <wp:start x="8100" y="450"/>
              <wp:lineTo x="5850" y="1800"/>
              <wp:lineTo x="450" y="6750"/>
              <wp:lineTo x="450" y="9900"/>
              <wp:lineTo x="1800" y="15750"/>
              <wp:lineTo x="6750" y="19800"/>
              <wp:lineTo x="8100" y="20700"/>
              <wp:lineTo x="13050" y="20700"/>
              <wp:lineTo x="13950" y="19800"/>
              <wp:lineTo x="19800" y="15750"/>
              <wp:lineTo x="20700" y="7200"/>
              <wp:lineTo x="15300" y="1800"/>
              <wp:lineTo x="13050" y="450"/>
              <wp:lineTo x="8100" y="45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55AB" w:rsidRPr="006355AB">
      <w:rPr>
        <w:b/>
        <w:color w:val="262626" w:themeColor="text1" w:themeTint="D9"/>
        <w:sz w:val="48"/>
        <w:szCs w:val="48"/>
        <w14:shadow w14:blurRad="114300" w14:dist="0" w14:dir="0" w14:sx="0" w14:sy="0" w14:kx="0" w14:ky="0" w14:algn="none">
          <w14:srgbClr w14:val="000000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Year 1</w:t>
    </w:r>
  </w:p>
  <w:p w14:paraId="61BF6180" w14:textId="77777777" w:rsidR="006355AB" w:rsidRDefault="006355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171A"/>
    <w:multiLevelType w:val="hybridMultilevel"/>
    <w:tmpl w:val="C556E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308C3"/>
    <w:multiLevelType w:val="hybridMultilevel"/>
    <w:tmpl w:val="DB8E59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E41247"/>
    <w:multiLevelType w:val="hybridMultilevel"/>
    <w:tmpl w:val="4D541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revisionView w:comments="0" w:insDel="0" w:formatting="0"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7C0"/>
    <w:rsid w:val="001D4E4F"/>
    <w:rsid w:val="001F5692"/>
    <w:rsid w:val="005539DE"/>
    <w:rsid w:val="006355AB"/>
    <w:rsid w:val="006A6179"/>
    <w:rsid w:val="00FB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C4B5A"/>
  <w15:chartTrackingRefBased/>
  <w15:docId w15:val="{FC918AA8-A9E8-49EB-A5CF-9D1FEBDF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6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355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5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AB"/>
  </w:style>
  <w:style w:type="paragraph" w:styleId="Footer">
    <w:name w:val="footer"/>
    <w:basedOn w:val="Normal"/>
    <w:link w:val="FooterChar"/>
    <w:uiPriority w:val="99"/>
    <w:unhideWhenUsed/>
    <w:rsid w:val="006355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Jablonski</dc:creator>
  <cp:keywords/>
  <dc:description/>
  <cp:lastModifiedBy>Nicola Jablonski</cp:lastModifiedBy>
  <cp:revision>2</cp:revision>
  <dcterms:created xsi:type="dcterms:W3CDTF">2026-08-09T19:59:00Z</dcterms:created>
  <dcterms:modified xsi:type="dcterms:W3CDTF">2026-08-09T19:59:00Z</dcterms:modified>
</cp:coreProperties>
</file>